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AD21A" w14:textId="77777777" w:rsidR="00727DDB" w:rsidRPr="004119ED" w:rsidRDefault="00727DDB" w:rsidP="00727D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ED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2F0AFAD3" w14:textId="77777777" w:rsidR="00727DDB" w:rsidRPr="004119ED" w:rsidRDefault="00727DDB" w:rsidP="00727DD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ED">
        <w:rPr>
          <w:rFonts w:ascii="Times New Roman" w:hAnsi="Times New Roman" w:cs="Times New Roman"/>
          <w:b/>
          <w:bCs/>
          <w:sz w:val="28"/>
          <w:szCs w:val="28"/>
        </w:rPr>
        <w:t>по итогам региональной диагностики по функциональной грамотности в 6-х классах общеобразовательных организаций Иркутской области в 2020 году.</w:t>
      </w:r>
    </w:p>
    <w:p w14:paraId="53454027" w14:textId="77777777" w:rsidR="00727DDB" w:rsidRPr="004119ED" w:rsidRDefault="00727DDB" w:rsidP="00727D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BAE74B" w14:textId="77777777" w:rsidR="00727DDB" w:rsidRPr="004119ED" w:rsidRDefault="00727DDB" w:rsidP="00727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9ED">
        <w:rPr>
          <w:rFonts w:ascii="Times New Roman" w:hAnsi="Times New Roman" w:cs="Times New Roman"/>
          <w:sz w:val="28"/>
          <w:szCs w:val="28"/>
        </w:rPr>
        <w:tab/>
      </w:r>
      <w:bookmarkStart w:id="0" w:name="_Hlk63089681"/>
      <w:r w:rsidRPr="004119ED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 Иркутской области №912-мр от 30 ноября 2020г. «О проведении региональной диагностики по функциональной грамотности в 6-х классах общеобразовательных организаций Иркутской области в 2020 году», приказа МКУ УО МО «Боханский район» №165/1 от 04.12.2020г. «Об участии в региональной диагностике» 17 декабря 2020 года в мониторинге функциональной грамотности приняли участие обучающиеся следующих образовательных организаций:</w:t>
      </w:r>
    </w:p>
    <w:p w14:paraId="7747FAE4" w14:textId="77777777" w:rsidR="00727DDB" w:rsidRPr="004119ED" w:rsidRDefault="00727DDB" w:rsidP="0072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9ED"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proofErr w:type="gramStart"/>
      <w:r w:rsidRPr="004119ED">
        <w:rPr>
          <w:rFonts w:ascii="Times New Roman" w:hAnsi="Times New Roman" w:cs="Times New Roman"/>
          <w:sz w:val="28"/>
          <w:szCs w:val="28"/>
        </w:rPr>
        <w:t>Дундайская</w:t>
      </w:r>
      <w:proofErr w:type="spellEnd"/>
      <w:r w:rsidRPr="004119ED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4119ED">
        <w:rPr>
          <w:rFonts w:ascii="Times New Roman" w:hAnsi="Times New Roman" w:cs="Times New Roman"/>
          <w:sz w:val="28"/>
          <w:szCs w:val="28"/>
        </w:rPr>
        <w:t>» - 10 обучающихся;</w:t>
      </w:r>
    </w:p>
    <w:p w14:paraId="1F70E415" w14:textId="77777777" w:rsidR="00727DDB" w:rsidRPr="004119ED" w:rsidRDefault="00727DDB" w:rsidP="0072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9ED"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Pr="004119ED">
        <w:rPr>
          <w:rFonts w:ascii="Times New Roman" w:hAnsi="Times New Roman" w:cs="Times New Roman"/>
          <w:sz w:val="28"/>
          <w:szCs w:val="28"/>
        </w:rPr>
        <w:t>Буретская</w:t>
      </w:r>
      <w:proofErr w:type="spellEnd"/>
      <w:r w:rsidRPr="004119ED">
        <w:rPr>
          <w:rFonts w:ascii="Times New Roman" w:hAnsi="Times New Roman" w:cs="Times New Roman"/>
          <w:sz w:val="28"/>
          <w:szCs w:val="28"/>
        </w:rPr>
        <w:t xml:space="preserve"> СОШ» - 15 обучающихся;</w:t>
      </w:r>
    </w:p>
    <w:p w14:paraId="48EAB8CB" w14:textId="77777777" w:rsidR="00727DDB" w:rsidRPr="004119ED" w:rsidRDefault="00727DDB" w:rsidP="0072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9ED">
        <w:rPr>
          <w:rFonts w:ascii="Times New Roman" w:hAnsi="Times New Roman" w:cs="Times New Roman"/>
          <w:sz w:val="28"/>
          <w:szCs w:val="28"/>
        </w:rPr>
        <w:t>- МБОУ «Верхне-</w:t>
      </w:r>
      <w:proofErr w:type="spellStart"/>
      <w:r w:rsidRPr="004119ED">
        <w:rPr>
          <w:rFonts w:ascii="Times New Roman" w:hAnsi="Times New Roman" w:cs="Times New Roman"/>
          <w:sz w:val="28"/>
          <w:szCs w:val="28"/>
        </w:rPr>
        <w:t>Идинская</w:t>
      </w:r>
      <w:proofErr w:type="spellEnd"/>
      <w:r w:rsidRPr="004119ED">
        <w:rPr>
          <w:rFonts w:ascii="Times New Roman" w:hAnsi="Times New Roman" w:cs="Times New Roman"/>
          <w:sz w:val="28"/>
          <w:szCs w:val="28"/>
        </w:rPr>
        <w:t xml:space="preserve"> СОШ» - 16 обучающихся;</w:t>
      </w:r>
    </w:p>
    <w:p w14:paraId="6FC0224E" w14:textId="77777777" w:rsidR="00727DDB" w:rsidRPr="004119ED" w:rsidRDefault="00727DDB" w:rsidP="00727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9ED">
        <w:rPr>
          <w:rFonts w:ascii="Times New Roman" w:hAnsi="Times New Roman" w:cs="Times New Roman"/>
          <w:sz w:val="28"/>
          <w:szCs w:val="28"/>
        </w:rPr>
        <w:t xml:space="preserve">- МБОУ Боханская СОШ№2 </w:t>
      </w:r>
      <w:bookmarkEnd w:id="0"/>
      <w:r w:rsidRPr="004119ED">
        <w:rPr>
          <w:rFonts w:ascii="Times New Roman" w:hAnsi="Times New Roman" w:cs="Times New Roman"/>
          <w:sz w:val="28"/>
          <w:szCs w:val="28"/>
        </w:rPr>
        <w:t xml:space="preserve">– 16 обучающихся. Таким образом общее количество участников составило 57 обучающихся. </w:t>
      </w:r>
    </w:p>
    <w:p w14:paraId="38F0ED04" w14:textId="77777777" w:rsidR="00727DDB" w:rsidRPr="006D39F5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6D39F5">
        <w:rPr>
          <w:color w:val="000000"/>
          <w:sz w:val="28"/>
          <w:szCs w:val="28"/>
        </w:rPr>
        <w:t xml:space="preserve">ермин </w:t>
      </w:r>
      <w:r>
        <w:rPr>
          <w:color w:val="000000"/>
          <w:sz w:val="28"/>
          <w:szCs w:val="28"/>
        </w:rPr>
        <w:t xml:space="preserve">функциональная грамотность </w:t>
      </w:r>
      <w:r w:rsidRPr="006D39F5">
        <w:rPr>
          <w:color w:val="000000"/>
          <w:sz w:val="28"/>
          <w:szCs w:val="28"/>
        </w:rPr>
        <w:t xml:space="preserve">отражает </w:t>
      </w:r>
      <w:proofErr w:type="spellStart"/>
      <w:r w:rsidRPr="006D39F5">
        <w:rPr>
          <w:color w:val="000000"/>
          <w:sz w:val="28"/>
          <w:szCs w:val="28"/>
        </w:rPr>
        <w:t>общеучебную</w:t>
      </w:r>
      <w:proofErr w:type="spellEnd"/>
      <w:r w:rsidRPr="006D39F5">
        <w:rPr>
          <w:color w:val="000000"/>
          <w:sz w:val="28"/>
          <w:szCs w:val="28"/>
        </w:rPr>
        <w:t xml:space="preserve"> компетенцию, что на современном этапе обеспечивается за счет внедрения Федерального образовательного стандарта всех </w:t>
      </w:r>
      <w:r>
        <w:rPr>
          <w:color w:val="000000"/>
          <w:sz w:val="28"/>
          <w:szCs w:val="28"/>
        </w:rPr>
        <w:t>уровней</w:t>
      </w:r>
      <w:r w:rsidRPr="006D39F5">
        <w:rPr>
          <w:color w:val="000000"/>
          <w:sz w:val="28"/>
          <w:szCs w:val="28"/>
        </w:rPr>
        <w:t xml:space="preserve"> образования. </w:t>
      </w:r>
      <w:r>
        <w:rPr>
          <w:color w:val="000000"/>
          <w:sz w:val="28"/>
          <w:szCs w:val="28"/>
        </w:rPr>
        <w:t>Ф</w:t>
      </w:r>
      <w:r w:rsidRPr="006D39F5">
        <w:rPr>
          <w:color w:val="000000"/>
          <w:sz w:val="28"/>
          <w:szCs w:val="28"/>
        </w:rPr>
        <w:t>ункционально грамотная личность способна</w:t>
      </w:r>
      <w:r>
        <w:rPr>
          <w:color w:val="000000"/>
          <w:sz w:val="28"/>
          <w:szCs w:val="28"/>
        </w:rPr>
        <w:t>я</w:t>
      </w:r>
      <w:r w:rsidRPr="006D39F5">
        <w:rPr>
          <w:color w:val="000000"/>
          <w:sz w:val="28"/>
          <w:szCs w:val="28"/>
        </w:rPr>
        <w:t xml:space="preserve">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0DC194D6" w14:textId="77777777" w:rsidR="00727DDB" w:rsidRPr="006D39F5" w:rsidRDefault="00727DDB" w:rsidP="00727D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9F5">
        <w:rPr>
          <w:rFonts w:ascii="Times New Roman" w:hAnsi="Times New Roman" w:cs="Times New Roman"/>
          <w:color w:val="000000"/>
          <w:sz w:val="28"/>
          <w:szCs w:val="28"/>
        </w:rPr>
        <w:t xml:space="preserve">Целью мониторинга являлся анализ способности обучающихся применять полученные знания и умения для решения учебно-практических и учебно-познавательных задач. Мониторинг включал в себя </w:t>
      </w:r>
      <w:r>
        <w:rPr>
          <w:rFonts w:ascii="Times New Roman" w:hAnsi="Times New Roman" w:cs="Times New Roman"/>
          <w:color w:val="000000"/>
          <w:sz w:val="28"/>
          <w:szCs w:val="28"/>
        </w:rPr>
        <w:t>3 модуля</w:t>
      </w:r>
      <w:r w:rsidRPr="006D39F5">
        <w:rPr>
          <w:rFonts w:ascii="Times New Roman" w:hAnsi="Times New Roman" w:cs="Times New Roman"/>
          <w:color w:val="000000"/>
          <w:sz w:val="28"/>
          <w:szCs w:val="28"/>
        </w:rPr>
        <w:t xml:space="preserve"> на изучение читательской грамотности, математической грамотности и естественнонаучной грамотности.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Время, отводимое на выполнение заданий, составило 120 минут. </w:t>
      </w:r>
      <w:r w:rsidRPr="006D39F5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мониторинге обучающие будут принимать участие в течение 4-х лет. </w:t>
      </w:r>
    </w:p>
    <w:p w14:paraId="56779C2C" w14:textId="77777777" w:rsidR="00727DDB" w:rsidRPr="006D39F5" w:rsidRDefault="00727DDB" w:rsidP="00727D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читательской грамотностью подразумевается прикладное умение оперировать с текстами. Читательская грамотность – это не синоним начитанности или хорошей техники чтения, а способность понимать, использовать </w:t>
      </w:r>
      <w:proofErr w:type="gramStart"/>
      <w:r w:rsidRPr="006D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анализировать</w:t>
      </w:r>
      <w:proofErr w:type="gramEnd"/>
      <w:r w:rsidRPr="006D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прочитанное. Те сведения, которые человек получает из текста, должны расширять его знания и возможности в жизни. </w:t>
      </w:r>
    </w:p>
    <w:p w14:paraId="45AF3A4C" w14:textId="77777777" w:rsidR="00727DDB" w:rsidRPr="006D39F5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39F5">
        <w:rPr>
          <w:sz w:val="28"/>
          <w:szCs w:val="28"/>
          <w:shd w:val="clear" w:color="auto" w:fill="FFFFFF"/>
        </w:rPr>
        <w:t>Математическая грамотность </w:t>
      </w:r>
      <w:r w:rsidRPr="006D39F5">
        <w:rPr>
          <w:color w:val="000000"/>
          <w:sz w:val="28"/>
          <w:szCs w:val="28"/>
          <w:shd w:val="clear" w:color="auto" w:fill="FFFFFF"/>
        </w:rPr>
        <w:t xml:space="preserve">–это способность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6D39F5">
        <w:rPr>
          <w:color w:val="000000"/>
          <w:sz w:val="28"/>
          <w:szCs w:val="28"/>
          <w:shd w:val="clear" w:color="auto" w:fill="FFFFFF"/>
        </w:rPr>
        <w:t>учающегося формулировать, применять и интерпретировать математику в различных контекстах. Она включает математическое мышление и использование математических понятий, процедур, знаний и инструментов, которыми описываются, объясняются и предсказываются явления.</w:t>
      </w:r>
    </w:p>
    <w:p w14:paraId="6E5C482E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9F5">
        <w:rPr>
          <w:sz w:val="28"/>
          <w:szCs w:val="28"/>
        </w:rPr>
        <w:tab/>
      </w:r>
      <w:r w:rsidRPr="006D39F5">
        <w:rPr>
          <w:color w:val="000000"/>
          <w:sz w:val="28"/>
          <w:szCs w:val="28"/>
        </w:rPr>
        <w:t>Естественнонаучная грамотность</w:t>
      </w:r>
      <w:r w:rsidRPr="006D39F5">
        <w:rPr>
          <w:b/>
          <w:bCs/>
          <w:color w:val="000000"/>
          <w:sz w:val="28"/>
          <w:szCs w:val="28"/>
        </w:rPr>
        <w:t xml:space="preserve"> – </w:t>
      </w:r>
      <w:r w:rsidRPr="006D39F5">
        <w:rPr>
          <w:color w:val="000000"/>
          <w:sz w:val="28"/>
          <w:szCs w:val="28"/>
        </w:rPr>
        <w:t xml:space="preserve">степень способности </w:t>
      </w:r>
      <w:bookmarkStart w:id="1" w:name="_Hlk63089489"/>
      <w:r w:rsidRPr="006D39F5">
        <w:rPr>
          <w:color w:val="000000"/>
          <w:sz w:val="28"/>
          <w:szCs w:val="28"/>
        </w:rPr>
        <w:t xml:space="preserve">использовать естественнонаучные знания для понимания процессов и явлений в </w:t>
      </w:r>
      <w:r w:rsidRPr="006D39F5">
        <w:rPr>
          <w:color w:val="000000"/>
          <w:sz w:val="28"/>
          <w:szCs w:val="28"/>
        </w:rPr>
        <w:lastRenderedPageBreak/>
        <w:t>окружающем мире, для обнаружения и решения практических проблем в результате обработки исходной информации.</w:t>
      </w:r>
    </w:p>
    <w:bookmarkEnd w:id="1"/>
    <w:p w14:paraId="6549ECFE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 Регламентом проведения региональной перепроверки эксперты по проверке итоговых работ участников диагностики осуществляли удалённую не персонифицированную проверку итоговых материалов в соответствии с критериями через личный кабинет АИС ФГ.  Результаты региональной проверки представлены в таблице.</w:t>
      </w:r>
    </w:p>
    <w:tbl>
      <w:tblPr>
        <w:tblW w:w="21901" w:type="dxa"/>
        <w:tblLook w:val="04A0" w:firstRow="1" w:lastRow="0" w:firstColumn="1" w:lastColumn="0" w:noHBand="0" w:noVBand="1"/>
      </w:tblPr>
      <w:tblGrid>
        <w:gridCol w:w="1215"/>
        <w:gridCol w:w="1392"/>
        <w:gridCol w:w="1783"/>
        <w:gridCol w:w="1559"/>
        <w:gridCol w:w="1417"/>
        <w:gridCol w:w="1129"/>
        <w:gridCol w:w="1139"/>
        <w:gridCol w:w="1129"/>
        <w:gridCol w:w="11138"/>
      </w:tblGrid>
      <w:tr w:rsidR="00727DDB" w:rsidRPr="00F55941" w14:paraId="5FFCEC34" w14:textId="77777777" w:rsidTr="008115F9">
        <w:trPr>
          <w:gridAfter w:val="1"/>
          <w:wAfter w:w="11138" w:type="dxa"/>
          <w:trHeight w:val="45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B5D9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1D0D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Количество участников</w:t>
            </w:r>
          </w:p>
        </w:tc>
        <w:tc>
          <w:tcPr>
            <w:tcW w:w="3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3FAF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Читательская грамотность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ECC0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Математическая грамотность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42DD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Естественнонаучная грамотность</w:t>
            </w:r>
          </w:p>
        </w:tc>
      </w:tr>
      <w:tr w:rsidR="00727DDB" w:rsidRPr="00F55941" w14:paraId="4E918D1B" w14:textId="77777777" w:rsidTr="008115F9">
        <w:trPr>
          <w:trHeight w:val="30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7184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9AA3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3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3634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64AD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F705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1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612B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E78"/>
                <w:lang w:eastAsia="ru-RU"/>
              </w:rPr>
            </w:pPr>
          </w:p>
        </w:tc>
      </w:tr>
      <w:tr w:rsidR="00727DDB" w:rsidRPr="00F55941" w14:paraId="195BD39E" w14:textId="77777777" w:rsidTr="008115F9">
        <w:trPr>
          <w:trHeight w:val="302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2085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4BE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827A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Перв. балл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59E9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2672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Перв. балл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DC558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8AA52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Перв. балл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CE1A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1138" w:type="dxa"/>
            <w:vAlign w:val="center"/>
            <w:hideMark/>
          </w:tcPr>
          <w:p w14:paraId="1F018BC5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DDB" w:rsidRPr="00F55941" w14:paraId="381D92E7" w14:textId="77777777" w:rsidTr="008115F9">
        <w:trPr>
          <w:trHeight w:val="30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2013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6447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6648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B681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7457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Пониженный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19BB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D289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Пониженный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27CB5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E24D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1F4E78"/>
                <w:sz w:val="16"/>
                <w:szCs w:val="16"/>
                <w:lang w:eastAsia="ru-RU"/>
              </w:rPr>
              <w:t>Пониженный</w:t>
            </w:r>
          </w:p>
        </w:tc>
        <w:tc>
          <w:tcPr>
            <w:tcW w:w="11138" w:type="dxa"/>
            <w:vAlign w:val="center"/>
            <w:hideMark/>
          </w:tcPr>
          <w:p w14:paraId="6974924D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DDB" w:rsidRPr="00F55941" w14:paraId="3F111E76" w14:textId="77777777" w:rsidTr="008115F9">
        <w:trPr>
          <w:trHeight w:val="30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7637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Боханский район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1510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F509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152A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Недостаточный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ABD41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4E03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Пониженный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BC67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AA2A" w14:textId="77777777" w:rsidR="00727DDB" w:rsidRPr="00F55941" w:rsidRDefault="00727DDB" w:rsidP="0081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59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Пониженный</w:t>
            </w:r>
          </w:p>
        </w:tc>
        <w:tc>
          <w:tcPr>
            <w:tcW w:w="11138" w:type="dxa"/>
            <w:vAlign w:val="center"/>
            <w:hideMark/>
          </w:tcPr>
          <w:p w14:paraId="47A0D291" w14:textId="77777777" w:rsidR="00727DDB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ADF30" w14:textId="77777777" w:rsidR="00727DDB" w:rsidRPr="00F55941" w:rsidRDefault="00727DDB" w:rsidP="0081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CA6F9C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4"/>
        <w:gridCol w:w="1072"/>
        <w:gridCol w:w="735"/>
        <w:gridCol w:w="1686"/>
        <w:gridCol w:w="735"/>
        <w:gridCol w:w="1686"/>
        <w:gridCol w:w="735"/>
        <w:gridCol w:w="1472"/>
      </w:tblGrid>
      <w:tr w:rsidR="00727DDB" w14:paraId="1C8CE9C7" w14:textId="77777777" w:rsidTr="008115F9">
        <w:tc>
          <w:tcPr>
            <w:tcW w:w="1076" w:type="dxa"/>
            <w:vMerge w:val="restart"/>
          </w:tcPr>
          <w:p w14:paraId="072865E1" w14:textId="77777777" w:rsidR="00727DDB" w:rsidRPr="0093439C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93439C">
              <w:rPr>
                <w:color w:val="2F5496" w:themeColor="accent1" w:themeShade="BF"/>
                <w:sz w:val="16"/>
                <w:szCs w:val="16"/>
              </w:rPr>
              <w:t>ОО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910AD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Количество участников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8F92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D9BE6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8173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Естественнонаучная грамотность</w:t>
            </w:r>
          </w:p>
        </w:tc>
      </w:tr>
      <w:tr w:rsidR="00727DDB" w14:paraId="473EC59E" w14:textId="77777777" w:rsidTr="008115F9">
        <w:tc>
          <w:tcPr>
            <w:tcW w:w="1076" w:type="dxa"/>
            <w:vMerge/>
          </w:tcPr>
          <w:p w14:paraId="64F13854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1D5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70C2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Перв. балл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AE27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Уровень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5C251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Перв. балл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8773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Уровень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2184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Перв. балл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9D86" w14:textId="77777777" w:rsidR="00727DDB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5941">
              <w:rPr>
                <w:color w:val="1F4E78"/>
                <w:sz w:val="16"/>
                <w:szCs w:val="16"/>
              </w:rPr>
              <w:t>Уровень</w:t>
            </w:r>
          </w:p>
        </w:tc>
      </w:tr>
      <w:tr w:rsidR="00727DDB" w14:paraId="747933FE" w14:textId="77777777" w:rsidTr="008115F9">
        <w:tc>
          <w:tcPr>
            <w:tcW w:w="1076" w:type="dxa"/>
          </w:tcPr>
          <w:p w14:paraId="4E30111E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B3794">
              <w:rPr>
                <w:sz w:val="20"/>
                <w:szCs w:val="20"/>
              </w:rPr>
              <w:t>Верхне-</w:t>
            </w:r>
            <w:proofErr w:type="spellStart"/>
            <w:r w:rsidRPr="00EB3794">
              <w:rPr>
                <w:sz w:val="20"/>
                <w:szCs w:val="20"/>
              </w:rPr>
              <w:t>Идинская</w:t>
            </w:r>
            <w:proofErr w:type="spellEnd"/>
            <w:r w:rsidRPr="00EB3794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9A1F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5DE5229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D029988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Пониженный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7C8B772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A325D5E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Недостаточный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934A787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40BD1B8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Пониженный</w:t>
            </w:r>
          </w:p>
        </w:tc>
      </w:tr>
      <w:tr w:rsidR="00727DDB" w14:paraId="73DB5ACE" w14:textId="77777777" w:rsidTr="008115F9">
        <w:tc>
          <w:tcPr>
            <w:tcW w:w="1076" w:type="dxa"/>
          </w:tcPr>
          <w:p w14:paraId="68CC814B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3794">
              <w:rPr>
                <w:color w:val="000000"/>
                <w:sz w:val="20"/>
                <w:szCs w:val="20"/>
              </w:rPr>
              <w:t>Буретская</w:t>
            </w:r>
            <w:proofErr w:type="spellEnd"/>
            <w:r w:rsidRPr="00EB3794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31" w:type="dxa"/>
          </w:tcPr>
          <w:p w14:paraId="08891B5A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EEAFDE7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81B2EDA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Недостаточный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5E15A47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1514403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Недостаточный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5AB086D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D6EEF34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Пониженный</w:t>
            </w:r>
          </w:p>
        </w:tc>
      </w:tr>
      <w:tr w:rsidR="00727DDB" w14:paraId="0086CD3E" w14:textId="77777777" w:rsidTr="008115F9">
        <w:tc>
          <w:tcPr>
            <w:tcW w:w="1076" w:type="dxa"/>
          </w:tcPr>
          <w:p w14:paraId="41378487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3794">
              <w:rPr>
                <w:color w:val="000000"/>
                <w:sz w:val="20"/>
                <w:szCs w:val="20"/>
              </w:rPr>
              <w:t>Дундайская</w:t>
            </w:r>
            <w:proofErr w:type="spellEnd"/>
            <w:r w:rsidRPr="00EB3794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31" w:type="dxa"/>
          </w:tcPr>
          <w:p w14:paraId="09E3F3E8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910BBFD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62088EEF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Пониженный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603F3C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066EDE2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Базовый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7C0F881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10A3B05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Базовый</w:t>
            </w:r>
          </w:p>
        </w:tc>
      </w:tr>
      <w:tr w:rsidR="00727DDB" w14:paraId="226173F4" w14:textId="77777777" w:rsidTr="008115F9">
        <w:tc>
          <w:tcPr>
            <w:tcW w:w="1076" w:type="dxa"/>
          </w:tcPr>
          <w:p w14:paraId="4E7C6D42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Боханская СОШ№2</w:t>
            </w:r>
          </w:p>
        </w:tc>
        <w:tc>
          <w:tcPr>
            <w:tcW w:w="1231" w:type="dxa"/>
          </w:tcPr>
          <w:p w14:paraId="167868FC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4605B46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1F9A4A19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Недостаточный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D19675D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529F4329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Недостаточный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2E056C8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336E1D29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EB3794">
              <w:rPr>
                <w:color w:val="000000" w:themeColor="text1"/>
                <w:sz w:val="22"/>
                <w:szCs w:val="22"/>
              </w:rPr>
              <w:t>Пониженный</w:t>
            </w:r>
          </w:p>
        </w:tc>
      </w:tr>
    </w:tbl>
    <w:p w14:paraId="0FAA2B1D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1"/>
        <w:gridCol w:w="1614"/>
        <w:gridCol w:w="1480"/>
        <w:gridCol w:w="1190"/>
        <w:gridCol w:w="1501"/>
        <w:gridCol w:w="1599"/>
      </w:tblGrid>
      <w:tr w:rsidR="00727DDB" w:rsidRPr="00EB3794" w14:paraId="2FC3173C" w14:textId="77777777" w:rsidTr="008115F9">
        <w:tc>
          <w:tcPr>
            <w:tcW w:w="1746" w:type="dxa"/>
          </w:tcPr>
          <w:p w14:paraId="0E44B85A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</w:tcPr>
          <w:p w14:paraId="7D610CBD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 xml:space="preserve">Недостаточный </w:t>
            </w:r>
          </w:p>
        </w:tc>
        <w:tc>
          <w:tcPr>
            <w:tcW w:w="1746" w:type="dxa"/>
          </w:tcPr>
          <w:p w14:paraId="0F32A9C5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Пониженный</w:t>
            </w:r>
          </w:p>
        </w:tc>
        <w:tc>
          <w:tcPr>
            <w:tcW w:w="1746" w:type="dxa"/>
          </w:tcPr>
          <w:p w14:paraId="25A7AED4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1747" w:type="dxa"/>
          </w:tcPr>
          <w:p w14:paraId="2CEAC0B3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 xml:space="preserve">Повышенный </w:t>
            </w:r>
          </w:p>
        </w:tc>
        <w:tc>
          <w:tcPr>
            <w:tcW w:w="1747" w:type="dxa"/>
          </w:tcPr>
          <w:p w14:paraId="44EF6A05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727DDB" w:rsidRPr="00EB3794" w14:paraId="69DD6FB9" w14:textId="77777777" w:rsidTr="008115F9">
        <w:tc>
          <w:tcPr>
            <w:tcW w:w="1746" w:type="dxa"/>
          </w:tcPr>
          <w:p w14:paraId="6A5F3555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746" w:type="dxa"/>
          </w:tcPr>
          <w:p w14:paraId="618DE43B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0-4</w:t>
            </w:r>
          </w:p>
        </w:tc>
        <w:tc>
          <w:tcPr>
            <w:tcW w:w="1746" w:type="dxa"/>
          </w:tcPr>
          <w:p w14:paraId="1B7989EC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1746" w:type="dxa"/>
          </w:tcPr>
          <w:p w14:paraId="20ACD816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747" w:type="dxa"/>
          </w:tcPr>
          <w:p w14:paraId="21EA840F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11-13</w:t>
            </w:r>
          </w:p>
        </w:tc>
        <w:tc>
          <w:tcPr>
            <w:tcW w:w="1747" w:type="dxa"/>
          </w:tcPr>
          <w:p w14:paraId="3CD8F28A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727DDB" w:rsidRPr="00EB3794" w14:paraId="7AE30173" w14:textId="77777777" w:rsidTr="008115F9">
        <w:tc>
          <w:tcPr>
            <w:tcW w:w="1746" w:type="dxa"/>
          </w:tcPr>
          <w:p w14:paraId="6F13F302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1746" w:type="dxa"/>
          </w:tcPr>
          <w:p w14:paraId="6B5E75A8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0-3</w:t>
            </w:r>
          </w:p>
        </w:tc>
        <w:tc>
          <w:tcPr>
            <w:tcW w:w="1746" w:type="dxa"/>
          </w:tcPr>
          <w:p w14:paraId="21D49775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4-6</w:t>
            </w:r>
          </w:p>
        </w:tc>
        <w:tc>
          <w:tcPr>
            <w:tcW w:w="1746" w:type="dxa"/>
          </w:tcPr>
          <w:p w14:paraId="73C32CDB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1747" w:type="dxa"/>
          </w:tcPr>
          <w:p w14:paraId="219CC718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747" w:type="dxa"/>
          </w:tcPr>
          <w:p w14:paraId="168EAF2D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27DDB" w:rsidRPr="00EB3794" w14:paraId="4ED26499" w14:textId="77777777" w:rsidTr="008115F9">
        <w:tc>
          <w:tcPr>
            <w:tcW w:w="1746" w:type="dxa"/>
          </w:tcPr>
          <w:p w14:paraId="71BB8A24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B3794">
              <w:rPr>
                <w:color w:val="000000"/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1746" w:type="dxa"/>
          </w:tcPr>
          <w:p w14:paraId="42AF8089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1746" w:type="dxa"/>
          </w:tcPr>
          <w:p w14:paraId="61E2F28A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3-4</w:t>
            </w:r>
          </w:p>
        </w:tc>
        <w:tc>
          <w:tcPr>
            <w:tcW w:w="1746" w:type="dxa"/>
          </w:tcPr>
          <w:p w14:paraId="5A7F921D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5-7</w:t>
            </w:r>
          </w:p>
        </w:tc>
        <w:tc>
          <w:tcPr>
            <w:tcW w:w="1747" w:type="dxa"/>
          </w:tcPr>
          <w:p w14:paraId="6B1557A5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8-9</w:t>
            </w:r>
          </w:p>
        </w:tc>
        <w:tc>
          <w:tcPr>
            <w:tcW w:w="1747" w:type="dxa"/>
          </w:tcPr>
          <w:p w14:paraId="2CD05179" w14:textId="77777777" w:rsidR="00727DDB" w:rsidRPr="00EB3794" w:rsidRDefault="00727DDB" w:rsidP="008115F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</w:tbl>
    <w:p w14:paraId="786A3305" w14:textId="77777777" w:rsidR="00727DDB" w:rsidRPr="00EB3794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D34472C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шкалы перевода баллов (представлена в таблице) можно сделать вывод о том, что 6-классники Боханского района в целом показали неудовлетворительные результаты мониторинга ФГ. Из трёх модулей, самый низкий результат по модулю «Читательская грамотность» - 4 балла, что соответствует недостаточному уровню. По двум другим модулям результат относительно выше и соответствует пониженному уровню. Результаты в сравнении с областными показателями по модулю читательской грамотности в районе ниже. Анализируя результаты в разрезе школ можно сделать вывод о том, что обучающиеся МБОУ «</w:t>
      </w:r>
      <w:proofErr w:type="spellStart"/>
      <w:r>
        <w:rPr>
          <w:color w:val="000000"/>
          <w:sz w:val="28"/>
          <w:szCs w:val="28"/>
        </w:rPr>
        <w:t>Дундайская</w:t>
      </w:r>
      <w:proofErr w:type="spellEnd"/>
      <w:r>
        <w:rPr>
          <w:color w:val="000000"/>
          <w:sz w:val="28"/>
          <w:szCs w:val="28"/>
        </w:rPr>
        <w:t xml:space="preserve"> СОШ» показали относительно «высокие» результаты, по математической и естественнонаучной грамотности показав базовый уровень. </w:t>
      </w:r>
    </w:p>
    <w:p w14:paraId="799B1C4D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</w:t>
      </w:r>
      <w:proofErr w:type="gramStart"/>
      <w:r>
        <w:rPr>
          <w:color w:val="000000"/>
          <w:sz w:val="28"/>
          <w:szCs w:val="28"/>
        </w:rPr>
        <w:t>: Признать</w:t>
      </w:r>
      <w:proofErr w:type="gramEnd"/>
      <w:r>
        <w:rPr>
          <w:color w:val="000000"/>
          <w:sz w:val="28"/>
          <w:szCs w:val="28"/>
        </w:rPr>
        <w:t xml:space="preserve"> результаты мониторинга функциональной грамотности неудовлетворительными.</w:t>
      </w:r>
    </w:p>
    <w:p w14:paraId="4E99B473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РЕКОМЕНДАЦИИ: </w:t>
      </w:r>
    </w:p>
    <w:p w14:paraId="79AC90FE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Директорам МБОУ «Верхне-</w:t>
      </w:r>
      <w:proofErr w:type="spellStart"/>
      <w:r>
        <w:rPr>
          <w:color w:val="000000"/>
          <w:sz w:val="28"/>
          <w:szCs w:val="28"/>
        </w:rPr>
        <w:t>Идинская</w:t>
      </w:r>
      <w:proofErr w:type="spellEnd"/>
      <w:r>
        <w:rPr>
          <w:color w:val="000000"/>
          <w:sz w:val="28"/>
          <w:szCs w:val="28"/>
        </w:rPr>
        <w:t xml:space="preserve"> СОШ», МБОУ «</w:t>
      </w:r>
      <w:proofErr w:type="spellStart"/>
      <w:r>
        <w:rPr>
          <w:color w:val="000000"/>
          <w:sz w:val="28"/>
          <w:szCs w:val="28"/>
        </w:rPr>
        <w:t>Буретская</w:t>
      </w:r>
      <w:proofErr w:type="spellEnd"/>
      <w:r>
        <w:rPr>
          <w:color w:val="000000"/>
          <w:sz w:val="28"/>
          <w:szCs w:val="28"/>
        </w:rPr>
        <w:t xml:space="preserve"> СОШ», МБОУ «</w:t>
      </w:r>
      <w:proofErr w:type="spellStart"/>
      <w:r>
        <w:rPr>
          <w:color w:val="000000"/>
          <w:sz w:val="28"/>
          <w:szCs w:val="28"/>
        </w:rPr>
        <w:t>Дундайская</w:t>
      </w:r>
      <w:proofErr w:type="spellEnd"/>
      <w:r>
        <w:rPr>
          <w:color w:val="000000"/>
          <w:sz w:val="28"/>
          <w:szCs w:val="28"/>
        </w:rPr>
        <w:t xml:space="preserve"> СОШ», МБОУ Боханская СОШ№2:</w:t>
      </w:r>
    </w:p>
    <w:p w14:paraId="6C434BB8" w14:textId="77777777" w:rsidR="00727DDB" w:rsidRPr="00597AC7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7AC7">
        <w:rPr>
          <w:color w:val="000000"/>
          <w:sz w:val="28"/>
          <w:szCs w:val="28"/>
        </w:rPr>
        <w:t>-</w:t>
      </w:r>
      <w:r w:rsidRPr="00597AC7">
        <w:rPr>
          <w:sz w:val="28"/>
          <w:szCs w:val="28"/>
        </w:rPr>
        <w:t xml:space="preserve"> проанализировать результаты мониторинга с точки зрения решаемости заданий каждого уровня</w:t>
      </w:r>
      <w:r w:rsidRPr="00597AC7">
        <w:rPr>
          <w:color w:val="000000"/>
          <w:sz w:val="28"/>
          <w:szCs w:val="28"/>
        </w:rPr>
        <w:t>;</w:t>
      </w:r>
    </w:p>
    <w:p w14:paraId="6CBCBDF6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предпринять меры по повышению результатов обучения</w:t>
      </w:r>
    </w:p>
    <w:p w14:paraId="1FD08AC5" w14:textId="77777777" w:rsidR="00727DDB" w:rsidRDefault="00727DDB" w:rsidP="00727D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организацию методической работы, направленной на развитие метапредметной составляющей;</w:t>
      </w:r>
    </w:p>
    <w:p w14:paraId="1E68598C" w14:textId="77777777" w:rsidR="00727DDB" w:rsidRPr="00BD5982" w:rsidRDefault="00727DDB" w:rsidP="00727D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753">
        <w:rPr>
          <w:color w:val="000000"/>
          <w:sz w:val="28"/>
          <w:szCs w:val="28"/>
        </w:rPr>
        <w:t>включени</w:t>
      </w:r>
      <w:r>
        <w:rPr>
          <w:color w:val="000000"/>
          <w:sz w:val="28"/>
          <w:szCs w:val="28"/>
        </w:rPr>
        <w:t>ю</w:t>
      </w:r>
      <w:r w:rsidRPr="002B2753">
        <w:rPr>
          <w:color w:val="000000"/>
          <w:sz w:val="28"/>
          <w:szCs w:val="28"/>
        </w:rPr>
        <w:t xml:space="preserve"> </w:t>
      </w:r>
      <w:r w:rsidRPr="002B2753">
        <w:rPr>
          <w:sz w:val="28"/>
          <w:szCs w:val="28"/>
        </w:rPr>
        <w:t>заданий с высокой долей метапредметной составляющей в традиционные диагностические работы в рамках внутришкольного контроля и/или использовать комплексные работы для отдельной диагностики метапредметных результатов обучения;</w:t>
      </w:r>
    </w:p>
    <w:p w14:paraId="24400942" w14:textId="77777777" w:rsidR="00727DDB" w:rsidRPr="00597AC7" w:rsidRDefault="00727DDB" w:rsidP="00727D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AC7">
        <w:rPr>
          <w:sz w:val="28"/>
          <w:szCs w:val="28"/>
        </w:rPr>
        <w:t>включению на уроках любой предметной направленности задани</w:t>
      </w:r>
      <w:r>
        <w:rPr>
          <w:sz w:val="28"/>
          <w:szCs w:val="28"/>
        </w:rPr>
        <w:t>й</w:t>
      </w:r>
      <w:r w:rsidRPr="00597AC7">
        <w:rPr>
          <w:sz w:val="28"/>
          <w:szCs w:val="28"/>
        </w:rPr>
        <w:t xml:space="preserve"> по формированию читательской грамотности</w:t>
      </w:r>
      <w:r>
        <w:rPr>
          <w:sz w:val="28"/>
          <w:szCs w:val="28"/>
        </w:rPr>
        <w:t>;</w:t>
      </w:r>
    </w:p>
    <w:p w14:paraId="47AFE1B2" w14:textId="77777777" w:rsidR="00727DDB" w:rsidRPr="0066311A" w:rsidRDefault="00727DDB" w:rsidP="00727D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7AC7">
        <w:rPr>
          <w:sz w:val="28"/>
          <w:szCs w:val="28"/>
        </w:rPr>
        <w:t>определению направления работы по развитию у обучающихся умения использовать текст как средства самообучения</w:t>
      </w:r>
      <w:r>
        <w:rPr>
          <w:sz w:val="28"/>
          <w:szCs w:val="28"/>
        </w:rPr>
        <w:t>;</w:t>
      </w:r>
    </w:p>
    <w:p w14:paraId="417256C3" w14:textId="77777777" w:rsidR="00727DDB" w:rsidRPr="0066311A" w:rsidRDefault="00727DDB" w:rsidP="00727D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11A">
        <w:rPr>
          <w:sz w:val="28"/>
          <w:szCs w:val="28"/>
        </w:rPr>
        <w:t>по включению учителями математики заданий на математические рассуждения, в которых требуется продемонстрировать, умение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</w:t>
      </w:r>
      <w:r>
        <w:rPr>
          <w:sz w:val="28"/>
          <w:szCs w:val="28"/>
        </w:rPr>
        <w:t>;</w:t>
      </w:r>
    </w:p>
    <w:p w14:paraId="5A773C4C" w14:textId="77777777" w:rsidR="00727DDB" w:rsidRDefault="00727DDB" w:rsidP="00727D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включению учителями естественного цикла заданий по </w:t>
      </w:r>
      <w:r w:rsidRPr="006D39F5">
        <w:rPr>
          <w:color w:val="000000"/>
          <w:sz w:val="28"/>
          <w:szCs w:val="28"/>
        </w:rPr>
        <w:t>использова</w:t>
      </w:r>
      <w:r>
        <w:rPr>
          <w:color w:val="000000"/>
          <w:sz w:val="28"/>
          <w:szCs w:val="28"/>
        </w:rPr>
        <w:t>нию</w:t>
      </w:r>
      <w:r w:rsidRPr="006D39F5">
        <w:rPr>
          <w:color w:val="000000"/>
          <w:sz w:val="28"/>
          <w:szCs w:val="28"/>
        </w:rPr>
        <w:t xml:space="preserve"> естественнонаучны</w:t>
      </w:r>
      <w:r>
        <w:rPr>
          <w:color w:val="000000"/>
          <w:sz w:val="28"/>
          <w:szCs w:val="28"/>
        </w:rPr>
        <w:t>х</w:t>
      </w:r>
      <w:r w:rsidRPr="006D39F5">
        <w:rPr>
          <w:color w:val="000000"/>
          <w:sz w:val="28"/>
          <w:szCs w:val="28"/>
        </w:rPr>
        <w:t xml:space="preserve"> знани</w:t>
      </w:r>
      <w:r>
        <w:rPr>
          <w:color w:val="000000"/>
          <w:sz w:val="28"/>
          <w:szCs w:val="28"/>
        </w:rPr>
        <w:t>й</w:t>
      </w:r>
      <w:r w:rsidRPr="006D39F5">
        <w:rPr>
          <w:color w:val="000000"/>
          <w:sz w:val="28"/>
          <w:szCs w:val="28"/>
        </w:rPr>
        <w:t xml:space="preserve"> для понимания процессов и явлений в окружающем мире, для обнаружения и решения практических проблем в результате обработки исходной информации.</w:t>
      </w:r>
    </w:p>
    <w:p w14:paraId="2B511810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Информационно-методическому отделу МКУ УО МО «Боханский район» рекомендовать:</w:t>
      </w:r>
    </w:p>
    <w:p w14:paraId="6114D93B" w14:textId="77777777" w:rsidR="00727DDB" w:rsidRPr="0066311A" w:rsidRDefault="00727DDB" w:rsidP="00727D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11A">
        <w:rPr>
          <w:sz w:val="28"/>
          <w:szCs w:val="28"/>
        </w:rPr>
        <w:t>ознакомить учителей - предметников с заданиями мониторинга функциональной грамотности;</w:t>
      </w:r>
    </w:p>
    <w:p w14:paraId="77DE87D8" w14:textId="77777777" w:rsidR="00727DDB" w:rsidRPr="0066311A" w:rsidRDefault="00727DDB" w:rsidP="00727DD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11A">
        <w:rPr>
          <w:sz w:val="28"/>
          <w:szCs w:val="28"/>
        </w:rPr>
        <w:t>включить в работу методических объединений семинары по вопросам функциональной грамотности.</w:t>
      </w:r>
    </w:p>
    <w:p w14:paraId="2F0E5A63" w14:textId="77777777" w:rsidR="00727DDB" w:rsidRDefault="00727DDB" w:rsidP="00727DD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DFFDAE" w14:textId="77777777" w:rsidR="00182221" w:rsidRDefault="00182221"/>
    <w:sectPr w:rsidR="0018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B74C2"/>
    <w:multiLevelType w:val="hybridMultilevel"/>
    <w:tmpl w:val="339A2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691914"/>
    <w:multiLevelType w:val="hybridMultilevel"/>
    <w:tmpl w:val="A37084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B"/>
    <w:rsid w:val="00182221"/>
    <w:rsid w:val="007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69A4"/>
  <w15:chartTrackingRefBased/>
  <w15:docId w15:val="{FAEDFF15-5BF3-4750-BA49-24E51CBF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D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2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2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Старший методист</cp:lastModifiedBy>
  <cp:revision>1</cp:revision>
  <dcterms:created xsi:type="dcterms:W3CDTF">2021-02-02T08:04:00Z</dcterms:created>
  <dcterms:modified xsi:type="dcterms:W3CDTF">2021-02-02T08:05:00Z</dcterms:modified>
</cp:coreProperties>
</file>